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Default="00780CAB" w:rsidP="00D31340">
      <w:pPr>
        <w:ind w:left="0" w:firstLine="0"/>
        <w:rPr>
          <w:lang w:val="en-US"/>
        </w:rPr>
      </w:pPr>
    </w:p>
    <w:p w:rsidR="00D31340" w:rsidRDefault="00D31340" w:rsidP="00D31340">
      <w:pPr>
        <w:ind w:left="0" w:firstLine="0"/>
        <w:rPr>
          <w:lang w:val="en-US"/>
        </w:rPr>
      </w:pPr>
    </w:p>
    <w:p w:rsidR="00D31340" w:rsidRDefault="00D31340" w:rsidP="00D31340">
      <w:pPr>
        <w:ind w:left="0" w:firstLine="0"/>
        <w:rPr>
          <w:lang w:val="en-US"/>
        </w:rPr>
      </w:pPr>
    </w:p>
    <w:p w:rsidR="00D31340" w:rsidRDefault="00D31340" w:rsidP="00D31340">
      <w:pPr>
        <w:ind w:left="0" w:firstLine="0"/>
        <w:rPr>
          <w:lang w:val="en-US"/>
        </w:rPr>
      </w:pPr>
    </w:p>
    <w:p w:rsidR="00D31340" w:rsidRDefault="00D31340" w:rsidP="00D31340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P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31340">
        <w:rPr>
          <w:rFonts w:ascii="Times New Roman" w:hAnsi="Times New Roman" w:cs="Times New Roman"/>
          <w:sz w:val="24"/>
          <w:szCs w:val="24"/>
          <w:lang w:val="en-US"/>
        </w:rPr>
        <w:t>Characteristics and Disadvantages of the Texas Part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D31340">
        <w:rPr>
          <w:rFonts w:ascii="Times New Roman" w:hAnsi="Times New Roman" w:cs="Times New Roman"/>
          <w:sz w:val="24"/>
          <w:szCs w:val="24"/>
          <w:lang w:val="en-US"/>
        </w:rPr>
        <w:t>Time Legislature</w:t>
      </w:r>
    </w:p>
    <w:p w:rsidR="00D31340" w:rsidRP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31340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31340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31340">
        <w:rPr>
          <w:rFonts w:ascii="Times New Roman" w:hAnsi="Times New Roman" w:cs="Times New Roman"/>
          <w:sz w:val="24"/>
          <w:szCs w:val="24"/>
          <w:lang w:val="en-US"/>
        </w:rPr>
        <w:lastRenderedPageBreak/>
        <w:t>Characteristics and Disadvantages of the Texas Part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D31340">
        <w:rPr>
          <w:rFonts w:ascii="Times New Roman" w:hAnsi="Times New Roman" w:cs="Times New Roman"/>
          <w:sz w:val="24"/>
          <w:szCs w:val="24"/>
          <w:lang w:val="en-US"/>
        </w:rPr>
        <w:t>Time Legislature</w:t>
      </w:r>
    </w:p>
    <w:p w:rsidR="0091280D" w:rsidRDefault="0091280D" w:rsidP="009E20C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One of the legi</w:t>
      </w:r>
      <w:r w:rsidR="009D336E">
        <w:rPr>
          <w:rFonts w:ascii="Times New Roman" w:hAnsi="Times New Roman" w:cs="Times New Roman"/>
          <w:sz w:val="24"/>
          <w:szCs w:val="24"/>
          <w:lang w:val="en-US"/>
        </w:rPr>
        <w:t xml:space="preserve">slative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identities</w:t>
      </w:r>
      <w:r w:rsidR="009D336E">
        <w:rPr>
          <w:rFonts w:ascii="Times New Roman" w:hAnsi="Times New Roman" w:cs="Times New Roman"/>
          <w:sz w:val="24"/>
          <w:szCs w:val="24"/>
          <w:lang w:val="en-US"/>
        </w:rPr>
        <w:t xml:space="preserve"> of Texas is th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D336E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r traditional part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time legislature system that meets once biennially in 140 days. The system has reduced legislators into non-political figures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has led to poor developmental records and poor citizen representation in Texas. The essay seeks to pinpoint some of the characteristics and disadvantages of the legislature.</w:t>
      </w:r>
    </w:p>
    <w:p w:rsidR="00D31340" w:rsidRDefault="00F82C2D" w:rsidP="009E20C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One of the striking characteristic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 xml:space="preserve">of the legislature is that it meets 140 days 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>every two years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 xml:space="preserve"> (Guidry et al. 2017)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824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 xml:space="preserve">enate is presided over by a lieutenant governor who is separately elected apart from the state governor. The governor is the only one mandated to call for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 xml:space="preserve">special 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>legislative sessions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 xml:space="preserve">. He/she may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request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 xml:space="preserve"> for several sessions as he/she dims fit. This is different from other states where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meeting</w:t>
      </w:r>
      <w:r w:rsidR="00A8245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 xml:space="preserve"> are called by the legislature.</w:t>
      </w:r>
    </w:p>
    <w:p w:rsidR="002B7595" w:rsidRDefault="00A8245A" w:rsidP="009E20C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Another trait is that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the Texan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>legislators are underpaid.  They earn an average of $7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>,2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>00 annually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 xml:space="preserve"> including expenses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>Legi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sla</w:t>
      </w:r>
      <w:r w:rsidR="002B7595">
        <w:rPr>
          <w:rFonts w:ascii="Times New Roman" w:hAnsi="Times New Roman" w:cs="Times New Roman"/>
          <w:sz w:val="24"/>
          <w:szCs w:val="24"/>
          <w:lang w:val="en-US"/>
        </w:rPr>
        <w:t xml:space="preserve">tors above 60 years receive a pension.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F14983">
        <w:rPr>
          <w:rFonts w:ascii="Times New Roman" w:hAnsi="Times New Roman" w:cs="Times New Roman"/>
          <w:sz w:val="24"/>
          <w:szCs w:val="24"/>
          <w:lang w:val="en-US"/>
        </w:rPr>
        <w:t xml:space="preserve">, the legislators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make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per diems of $150 for every session. The low salaries force the legislators to lead a non-political life by engaging in other full-time ventures to supplement their earnings for comfortable living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 xml:space="preserve"> (Neiman, Johnson &amp; Baird 2017)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245A" w:rsidRDefault="00A8245A" w:rsidP="009E20C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parliamentary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system has its share of disadvantages.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One of them is that it limits t</w:t>
      </w:r>
      <w:r w:rsidR="00AF1961">
        <w:rPr>
          <w:rFonts w:ascii="Times New Roman" w:hAnsi="Times New Roman" w:cs="Times New Roman"/>
          <w:sz w:val="24"/>
          <w:szCs w:val="24"/>
          <w:lang w:val="en-US"/>
        </w:rPr>
        <w:t>he growth of the Texas government. Texas lags behind other states in developmental records because of the part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F1961">
        <w:rPr>
          <w:rFonts w:ascii="Times New Roman" w:hAnsi="Times New Roman" w:cs="Times New Roman"/>
          <w:sz w:val="24"/>
          <w:szCs w:val="24"/>
          <w:lang w:val="en-US"/>
        </w:rPr>
        <w:t>time legislative format.  California and New York (Texas’ peers in terms of economy and population) have better development records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F1961">
        <w:rPr>
          <w:rFonts w:ascii="Times New Roman" w:hAnsi="Times New Roman" w:cs="Times New Roman"/>
          <w:sz w:val="24"/>
          <w:szCs w:val="24"/>
          <w:lang w:val="en-US"/>
        </w:rPr>
        <w:t xml:space="preserve"> for they use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AF1961">
        <w:rPr>
          <w:rFonts w:ascii="Times New Roman" w:hAnsi="Times New Roman" w:cs="Times New Roman"/>
          <w:sz w:val="24"/>
          <w:szCs w:val="24"/>
          <w:lang w:val="en-US"/>
        </w:rPr>
        <w:t xml:space="preserve">full-time system with a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large, well-paid</w:t>
      </w:r>
      <w:r w:rsidR="00AF1961">
        <w:rPr>
          <w:rFonts w:ascii="Times New Roman" w:hAnsi="Times New Roman" w:cs="Times New Roman"/>
          <w:sz w:val="24"/>
          <w:szCs w:val="24"/>
          <w:lang w:val="en-US"/>
        </w:rPr>
        <w:t xml:space="preserve"> staff. Between 2009 and 2018, California passed </w:t>
      </w:r>
      <w:r w:rsidR="00125E04">
        <w:rPr>
          <w:rFonts w:ascii="Times New Roman" w:hAnsi="Times New Roman" w:cs="Times New Roman"/>
          <w:sz w:val="24"/>
          <w:szCs w:val="24"/>
          <w:lang w:val="en-US"/>
        </w:rPr>
        <w:t xml:space="preserve">10,223 bills compared to 6,395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law</w:t>
      </w:r>
      <w:r w:rsidR="00125E04">
        <w:rPr>
          <w:rFonts w:ascii="Times New Roman" w:hAnsi="Times New Roman" w:cs="Times New Roman"/>
          <w:sz w:val="24"/>
          <w:szCs w:val="24"/>
          <w:lang w:val="en-US"/>
        </w:rPr>
        <w:t>s by Texas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 xml:space="preserve"> (Flores &amp; Horn 2016)</w:t>
      </w:r>
      <w:r w:rsidR="00125E0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25E04" w:rsidRDefault="00125E04" w:rsidP="009E20C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Another disadvantage is that the system prohibits legislators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from carrying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out a floor debate on a majority of the bills or passing the bills during the first two months. The legislatures engage in bills of their interests as they shelve other relevant bills.</w:t>
      </w:r>
      <w:r w:rsidR="009D33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This leads to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last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minute rash that sometimes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result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errors</w:t>
      </w:r>
      <w:r w:rsidR="0091280D">
        <w:rPr>
          <w:rFonts w:ascii="Times New Roman" w:hAnsi="Times New Roman" w:cs="Times New Roman"/>
          <w:sz w:val="24"/>
          <w:szCs w:val="24"/>
          <w:lang w:val="en-US"/>
        </w:rPr>
        <w:t xml:space="preserve"> and budgetary h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ea</w:t>
      </w:r>
      <w:r w:rsidR="0091280D">
        <w:rPr>
          <w:rFonts w:ascii="Times New Roman" w:hAnsi="Times New Roman" w:cs="Times New Roman"/>
          <w:sz w:val="24"/>
          <w:szCs w:val="24"/>
          <w:lang w:val="en-US"/>
        </w:rPr>
        <w:t>daches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Most of the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proposa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ls </w:t>
      </w:r>
      <w:r w:rsidR="0091280D">
        <w:rPr>
          <w:rFonts w:ascii="Times New Roman" w:hAnsi="Times New Roman" w:cs="Times New Roman"/>
          <w:sz w:val="24"/>
          <w:szCs w:val="24"/>
          <w:lang w:val="en-US"/>
        </w:rPr>
        <w:t xml:space="preserve">are left unattended to after the end of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1280D">
        <w:rPr>
          <w:rFonts w:ascii="Times New Roman" w:hAnsi="Times New Roman" w:cs="Times New Roman"/>
          <w:sz w:val="24"/>
          <w:szCs w:val="24"/>
          <w:lang w:val="en-US"/>
        </w:rPr>
        <w:t>legislature. An excellent example is the transportation code of 2011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1280D">
        <w:rPr>
          <w:rFonts w:ascii="Times New Roman" w:hAnsi="Times New Roman" w:cs="Times New Roman"/>
          <w:sz w:val="24"/>
          <w:szCs w:val="24"/>
          <w:lang w:val="en-US"/>
        </w:rPr>
        <w:t xml:space="preserve"> which by mistake, “eliminated “driving without front and back license plates.”</w:t>
      </w:r>
    </w:p>
    <w:p w:rsidR="009D336E" w:rsidRDefault="009D336E" w:rsidP="009E20C3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conclude, I support the claim that the part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gramStart"/>
      <w:r w:rsidR="00596FBF">
        <w:rPr>
          <w:rFonts w:ascii="Times New Roman" w:hAnsi="Times New Roman" w:cs="Times New Roman"/>
          <w:sz w:val="24"/>
          <w:szCs w:val="24"/>
          <w:lang w:val="en-US"/>
        </w:rPr>
        <w:t xml:space="preserve">time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system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has reduced legislators into non-political figures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has led to poor developmental records and poor citizen representation in Texas. </w:t>
      </w:r>
      <w:r w:rsidR="00596FBF">
        <w:rPr>
          <w:rFonts w:ascii="Times New Roman" w:hAnsi="Times New Roman" w:cs="Times New Roman"/>
          <w:sz w:val="24"/>
          <w:szCs w:val="24"/>
          <w:lang w:val="en-US"/>
        </w:rPr>
        <w:t xml:space="preserve"> The system need to be abolished because it allows 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he legislators take the political role as less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critical,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that is why they engage in other full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time businesses. Such a move is detrimental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it leads to conflicts of interests </w:t>
      </w:r>
      <w:r w:rsidR="009E20C3">
        <w:rPr>
          <w:rFonts w:ascii="Times New Roman" w:hAnsi="Times New Roman" w:cs="Times New Roman"/>
          <w:sz w:val="24"/>
          <w:szCs w:val="24"/>
          <w:lang w:val="en-US"/>
        </w:rPr>
        <w:t>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hinder service delivery to Texas. The legislators pursue bills that are of much significance to them at the expense of citizens.</w:t>
      </w:r>
    </w:p>
    <w:p w:rsidR="00A8245A" w:rsidRPr="00D31340" w:rsidRDefault="00A8245A" w:rsidP="00D31340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D31340" w:rsidP="00D3134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E20C3" w:rsidRDefault="009E20C3" w:rsidP="009D3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31340" w:rsidRDefault="009D336E" w:rsidP="009E20C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:rsidR="009E20C3" w:rsidRPr="009E20C3" w:rsidRDefault="009E20C3" w:rsidP="009E20C3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Flores, S. M., &amp; Horn, C. L. (2016).</w:t>
      </w:r>
      <w:proofErr w:type="gramEnd"/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Texas top ten </w:t>
      </w:r>
      <w:proofErr w:type="spellStart"/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percent</w:t>
      </w:r>
      <w:proofErr w:type="spellEnd"/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plan: How it works, what are its limits, and recommendations to consider.</w:t>
      </w:r>
    </w:p>
    <w:p w:rsidR="009E20C3" w:rsidRPr="009E20C3" w:rsidRDefault="009E20C3" w:rsidP="009E20C3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Guidry, S. R., Whitfield, Z. B., Walker, A. K., Williams, M., &amp; Paris, G. (2017). Report on the Texas Legislature, 85th Session: An Urban Perspective-Criminal Justice Edition. </w:t>
      </w:r>
      <w:r w:rsidRPr="009E20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Bridge: Interdisciplinary Perspectives on Legal &amp; Social Policy</w:t>
      </w:r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20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1.</w:t>
      </w:r>
    </w:p>
    <w:p w:rsidR="009E20C3" w:rsidRPr="009E20C3" w:rsidRDefault="00E226FA" w:rsidP="009E20C3">
      <w:pPr>
        <w:ind w:hanging="720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7" w:anchor=":~:text=AUSTIN%20%E2%80%94%20Texas%20is%20proud%20of,just%20once%20every%20two%20years." w:history="1">
        <w:r w:rsidR="009E20C3" w:rsidRPr="009E20C3">
          <w:rPr>
            <w:rStyle w:val="Hyperlink"/>
            <w:rFonts w:ascii="Times New Roman" w:hAnsi="Times New Roman" w:cs="Times New Roman"/>
            <w:sz w:val="24"/>
            <w:szCs w:val="24"/>
          </w:rPr>
          <w:t>https://www.dallasnews.com/news/politics/2015/02/16/texas-every-two-year-legislature-isnt-so-parttime/#:~:text=AUSTIN%20%E2%80%94%20Texas%20is%20proud%20of,just%20once%20every%20two%20years.</w:t>
        </w:r>
      </w:hyperlink>
    </w:p>
    <w:p w:rsidR="009E20C3" w:rsidRPr="009E20C3" w:rsidRDefault="00E226FA" w:rsidP="009E20C3">
      <w:pPr>
        <w:ind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E20C3" w:rsidRPr="009E20C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https://www.txccri.org/single-post/2019/09/28/Our-Part-Time-Legislature-Limits-the-Growth-of-Government</w:t>
        </w:r>
      </w:hyperlink>
    </w:p>
    <w:p w:rsidR="009E20C3" w:rsidRPr="009E20C3" w:rsidRDefault="009E20C3" w:rsidP="009E20C3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Nieman</w:t>
      </w:r>
      <w:proofErr w:type="spellEnd"/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R., Johnson, B. A., &amp; Baird, P. S. (2017).</w:t>
      </w:r>
      <w:proofErr w:type="gramEnd"/>
      <w:r w:rsidRPr="009E20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Following Article was Originally Published in the Texas Ranger Dispatch Magazine.</w:t>
      </w:r>
    </w:p>
    <w:sectPr w:rsidR="009E20C3" w:rsidRPr="009E20C3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6FA" w:rsidRDefault="00E226FA" w:rsidP="00D31340">
      <w:pPr>
        <w:spacing w:line="240" w:lineRule="auto"/>
      </w:pPr>
      <w:r>
        <w:separator/>
      </w:r>
    </w:p>
  </w:endnote>
  <w:endnote w:type="continuationSeparator" w:id="0">
    <w:p w:rsidR="00E226FA" w:rsidRDefault="00E226FA" w:rsidP="00D313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6FA" w:rsidRDefault="00E226FA" w:rsidP="00D31340">
      <w:pPr>
        <w:spacing w:line="240" w:lineRule="auto"/>
      </w:pPr>
      <w:r>
        <w:separator/>
      </w:r>
    </w:p>
  </w:footnote>
  <w:footnote w:type="continuationSeparator" w:id="0">
    <w:p w:rsidR="00E226FA" w:rsidRDefault="00E226FA" w:rsidP="00D313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80D" w:rsidRPr="00D31340" w:rsidRDefault="0091280D" w:rsidP="00D31340">
    <w:pPr>
      <w:pStyle w:val="Header"/>
      <w:tabs>
        <w:tab w:val="left" w:pos="6870"/>
      </w:tabs>
      <w:ind w:left="0" w:firstLine="0"/>
      <w:jc w:val="left"/>
      <w:rPr>
        <w:rFonts w:ascii="Times New Roman" w:hAnsi="Times New Roman" w:cs="Times New Roman"/>
        <w:sz w:val="24"/>
        <w:szCs w:val="24"/>
      </w:rPr>
    </w:pPr>
    <w:r w:rsidRPr="00D31340">
      <w:rPr>
        <w:rFonts w:ascii="Times New Roman" w:hAnsi="Times New Roman" w:cs="Times New Roman"/>
        <w:sz w:val="24"/>
        <w:szCs w:val="24"/>
      </w:rPr>
      <w:t>TEXAS GOVERNMENT</w:t>
    </w:r>
    <w:sdt>
      <w:sdtPr>
        <w:rPr>
          <w:rFonts w:ascii="Times New Roman" w:hAnsi="Times New Roman" w:cs="Times New Roman"/>
          <w:sz w:val="24"/>
          <w:szCs w:val="24"/>
        </w:rPr>
        <w:id w:val="-11274666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313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13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13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6FB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313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1280D" w:rsidRDefault="009128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wNTAzNDcytTSzNDJW0lEKTi0uzszPAykwqgUAMzHuaCwAAAA="/>
  </w:docVars>
  <w:rsids>
    <w:rsidRoot w:val="00D31340"/>
    <w:rsid w:val="00125E04"/>
    <w:rsid w:val="002B7595"/>
    <w:rsid w:val="004537D3"/>
    <w:rsid w:val="00596FBF"/>
    <w:rsid w:val="00780CAB"/>
    <w:rsid w:val="0091280D"/>
    <w:rsid w:val="009D336E"/>
    <w:rsid w:val="009E20C3"/>
    <w:rsid w:val="00A8245A"/>
    <w:rsid w:val="00AF1961"/>
    <w:rsid w:val="00D31340"/>
    <w:rsid w:val="00E226FA"/>
    <w:rsid w:val="00F14983"/>
    <w:rsid w:val="00F8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34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340"/>
  </w:style>
  <w:style w:type="paragraph" w:styleId="Footer">
    <w:name w:val="footer"/>
    <w:basedOn w:val="Normal"/>
    <w:link w:val="FooterChar"/>
    <w:uiPriority w:val="99"/>
    <w:unhideWhenUsed/>
    <w:rsid w:val="00D313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340"/>
  </w:style>
  <w:style w:type="paragraph" w:styleId="ListParagraph">
    <w:name w:val="List Paragraph"/>
    <w:basedOn w:val="Normal"/>
    <w:uiPriority w:val="34"/>
    <w:qFormat/>
    <w:rsid w:val="009D336E"/>
    <w:pPr>
      <w:contextualSpacing/>
    </w:pPr>
  </w:style>
  <w:style w:type="character" w:styleId="Hyperlink">
    <w:name w:val="Hyperlink"/>
    <w:basedOn w:val="DefaultParagraphFont"/>
    <w:uiPriority w:val="99"/>
    <w:unhideWhenUsed/>
    <w:rsid w:val="009D33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34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340"/>
  </w:style>
  <w:style w:type="paragraph" w:styleId="Footer">
    <w:name w:val="footer"/>
    <w:basedOn w:val="Normal"/>
    <w:link w:val="FooterChar"/>
    <w:uiPriority w:val="99"/>
    <w:unhideWhenUsed/>
    <w:rsid w:val="00D313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340"/>
  </w:style>
  <w:style w:type="paragraph" w:styleId="ListParagraph">
    <w:name w:val="List Paragraph"/>
    <w:basedOn w:val="Normal"/>
    <w:uiPriority w:val="34"/>
    <w:qFormat/>
    <w:rsid w:val="009D336E"/>
    <w:pPr>
      <w:contextualSpacing/>
    </w:pPr>
  </w:style>
  <w:style w:type="character" w:styleId="Hyperlink">
    <w:name w:val="Hyperlink"/>
    <w:basedOn w:val="DefaultParagraphFont"/>
    <w:uiPriority w:val="99"/>
    <w:unhideWhenUsed/>
    <w:rsid w:val="009D33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xccri.org/single-post/2019/09/28/Our-Part-Time-Legislature-Limits-the-Growth-of-Govern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allasnews.com/news/politics/2015/02/16/texas-every-two-year-legislature-isnt-so-parttim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2020-06-17T08:56:00Z</dcterms:created>
  <dcterms:modified xsi:type="dcterms:W3CDTF">2020-06-17T08:56:00Z</dcterms:modified>
</cp:coreProperties>
</file>